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0724A" w14:textId="77777777" w:rsidR="00563888" w:rsidRPr="00184F01" w:rsidRDefault="00563888" w:rsidP="00563888">
      <w:pPr>
        <w:pStyle w:val="NoSpacing"/>
        <w:rPr>
          <w:lang w:val="en-US"/>
        </w:rPr>
      </w:pPr>
      <w:r w:rsidRPr="00184F01">
        <w:rPr>
          <w:lang w:val="en-US"/>
        </w:rPr>
        <w:t>CFS OEWG</w:t>
      </w:r>
      <w:r>
        <w:rPr>
          <w:lang w:val="en-US"/>
        </w:rPr>
        <w:t>-</w:t>
      </w:r>
      <w:r w:rsidR="001107ED">
        <w:rPr>
          <w:lang w:val="en-US"/>
        </w:rPr>
        <w:t>Nutrition</w:t>
      </w:r>
      <w:r w:rsidR="00733799">
        <w:rPr>
          <w:lang w:val="en-US"/>
        </w:rPr>
        <w:t xml:space="preserve"> Meeting #</w:t>
      </w:r>
      <w:r w:rsidR="006719BC">
        <w:rPr>
          <w:lang w:val="en-US"/>
        </w:rPr>
        <w:t>1</w:t>
      </w:r>
    </w:p>
    <w:p w14:paraId="4BAD3C86" w14:textId="77777777" w:rsidR="00563888" w:rsidRPr="00A35B87" w:rsidRDefault="00563888" w:rsidP="00563888">
      <w:pPr>
        <w:pStyle w:val="NoSpacing"/>
        <w:rPr>
          <w:lang w:val="en-US"/>
        </w:rPr>
      </w:pPr>
      <w:r w:rsidRPr="00A35B87">
        <w:rPr>
          <w:lang w:val="en-US"/>
        </w:rPr>
        <w:t xml:space="preserve">Date: </w:t>
      </w:r>
      <w:r w:rsidR="006719BC" w:rsidRPr="00A35B87">
        <w:rPr>
          <w:lang w:val="en-US"/>
        </w:rPr>
        <w:t>14 January</w:t>
      </w:r>
      <w:r w:rsidRPr="00A35B87">
        <w:rPr>
          <w:lang w:val="en-US"/>
        </w:rPr>
        <w:t xml:space="preserve"> 2016</w:t>
      </w:r>
    </w:p>
    <w:p w14:paraId="4FF7D0FF" w14:textId="77777777" w:rsidR="00563888" w:rsidRPr="00A35B87" w:rsidRDefault="00563888" w:rsidP="00563888">
      <w:pPr>
        <w:pStyle w:val="NoSpacing"/>
        <w:rPr>
          <w:lang w:val="en-US"/>
        </w:rPr>
      </w:pPr>
      <w:r w:rsidRPr="00A35B87">
        <w:rPr>
          <w:lang w:val="en-US"/>
        </w:rPr>
        <w:t xml:space="preserve">Time: </w:t>
      </w:r>
      <w:r w:rsidR="006719BC" w:rsidRPr="00A35B87">
        <w:rPr>
          <w:lang w:val="en-US"/>
        </w:rPr>
        <w:t>2:30-5:30pm</w:t>
      </w:r>
    </w:p>
    <w:p w14:paraId="7119AB30" w14:textId="77777777" w:rsidR="00563888" w:rsidRPr="00A35B87" w:rsidRDefault="00563888" w:rsidP="00563888">
      <w:pPr>
        <w:pStyle w:val="NoSpacing"/>
        <w:rPr>
          <w:lang w:val="en-US"/>
        </w:rPr>
      </w:pPr>
      <w:r w:rsidRPr="00A35B87">
        <w:rPr>
          <w:lang w:val="en-US"/>
        </w:rPr>
        <w:t xml:space="preserve">Location: </w:t>
      </w:r>
      <w:r w:rsidR="006719BC" w:rsidRPr="00A35B87">
        <w:rPr>
          <w:lang w:val="en-US"/>
        </w:rPr>
        <w:t>German Room</w:t>
      </w:r>
    </w:p>
    <w:p w14:paraId="00C94781" w14:textId="77777777" w:rsidR="00733799" w:rsidRDefault="00733799" w:rsidP="00563888">
      <w:pPr>
        <w:pStyle w:val="NoSpacing"/>
        <w:rPr>
          <w:lang w:val="en-US"/>
        </w:rPr>
      </w:pPr>
      <w:r w:rsidRPr="00A35B87">
        <w:rPr>
          <w:lang w:val="en-US"/>
        </w:rPr>
        <w:t xml:space="preserve">Webcast link: </w:t>
      </w:r>
      <w:r w:rsidR="00380611" w:rsidRPr="00380611">
        <w:rPr>
          <w:lang w:val="en-US"/>
        </w:rPr>
        <w:t>http://www.fao.org/webcast/home/en/item/4021/icode/</w:t>
      </w:r>
    </w:p>
    <w:p w14:paraId="44C8C51A" w14:textId="77777777" w:rsidR="006719BC" w:rsidRDefault="006719BC" w:rsidP="00563888">
      <w:pPr>
        <w:pStyle w:val="NoSpacing"/>
        <w:rPr>
          <w:lang w:val="en-US"/>
        </w:rPr>
      </w:pPr>
    </w:p>
    <w:p w14:paraId="653E5AD9" w14:textId="77777777" w:rsidR="006719BC" w:rsidRPr="006719BC" w:rsidRDefault="006719BC" w:rsidP="006719BC">
      <w:pPr>
        <w:pStyle w:val="NoSpacing"/>
        <w:jc w:val="center"/>
        <w:rPr>
          <w:b/>
          <w:sz w:val="28"/>
          <w:szCs w:val="28"/>
          <w:lang w:val="en-US"/>
        </w:rPr>
      </w:pPr>
      <w:r w:rsidRPr="006719BC">
        <w:rPr>
          <w:b/>
          <w:sz w:val="28"/>
          <w:szCs w:val="28"/>
          <w:lang w:val="en-US"/>
        </w:rPr>
        <w:t>Outcomes</w:t>
      </w:r>
    </w:p>
    <w:p w14:paraId="24302B6C" w14:textId="77777777" w:rsidR="006719BC" w:rsidRPr="006719BC" w:rsidRDefault="006719BC" w:rsidP="006719BC">
      <w:pPr>
        <w:pStyle w:val="NoSpacing"/>
        <w:jc w:val="center"/>
        <w:rPr>
          <w:b/>
          <w:sz w:val="28"/>
          <w:szCs w:val="28"/>
          <w:lang w:val="en-US"/>
        </w:rPr>
      </w:pPr>
      <w:r w:rsidRPr="006719BC">
        <w:rPr>
          <w:b/>
          <w:sz w:val="28"/>
          <w:szCs w:val="28"/>
          <w:lang w:val="en-US"/>
        </w:rPr>
        <w:t>First meeting of the Open Ended Working Group (OEWG) on Nutrition</w:t>
      </w:r>
    </w:p>
    <w:p w14:paraId="66FE99FC" w14:textId="77777777" w:rsidR="00563888" w:rsidRDefault="00563888" w:rsidP="00184F01">
      <w:pPr>
        <w:pStyle w:val="NoSpacing"/>
        <w:rPr>
          <w:sz w:val="20"/>
          <w:szCs w:val="20"/>
          <w:lang w:val="en-US"/>
        </w:rPr>
      </w:pPr>
    </w:p>
    <w:p w14:paraId="50664AE3" w14:textId="77777777" w:rsidR="000C0205" w:rsidRDefault="000C0205" w:rsidP="000C0205">
      <w:pPr>
        <w:rPr>
          <w:lang w:val="en-US"/>
        </w:rPr>
      </w:pPr>
      <w:r w:rsidRPr="00380611">
        <w:rPr>
          <w:lang w:val="en-US"/>
        </w:rPr>
        <w:t xml:space="preserve">The meeting was webcast and can be viewed </w:t>
      </w:r>
      <w:proofErr w:type="gramStart"/>
      <w:r w:rsidRPr="00380611">
        <w:rPr>
          <w:lang w:val="en-US"/>
        </w:rPr>
        <w:t>on:</w:t>
      </w:r>
      <w:proofErr w:type="gramEnd"/>
      <w:r w:rsidRPr="00380611">
        <w:t xml:space="preserve"> </w:t>
      </w:r>
      <w:hyperlink r:id="rId8" w:history="1">
        <w:r w:rsidRPr="008D56D5">
          <w:rPr>
            <w:rStyle w:val="Hyperlink"/>
            <w:lang w:val="en-US"/>
          </w:rPr>
          <w:t>http://www.fao.org/webcast/home/en/item/4021/icode/</w:t>
        </w:r>
      </w:hyperlink>
    </w:p>
    <w:p w14:paraId="7F53C758" w14:textId="5AAF15E3" w:rsidR="00750D0F" w:rsidRDefault="00DD777E" w:rsidP="00750D0F">
      <w:pPr>
        <w:rPr>
          <w:lang w:val="en-US"/>
        </w:rPr>
      </w:pPr>
      <w:r>
        <w:rPr>
          <w:lang w:val="en-US"/>
        </w:rPr>
        <w:t xml:space="preserve">IISD reported on the meeting, </w:t>
      </w:r>
      <w:r w:rsidR="000C0205" w:rsidRPr="00380611">
        <w:rPr>
          <w:lang w:val="en-US"/>
        </w:rPr>
        <w:t>available</w:t>
      </w:r>
      <w:r w:rsidR="00EE1BD4">
        <w:rPr>
          <w:lang w:val="en-US"/>
        </w:rPr>
        <w:t xml:space="preserve"> </w:t>
      </w:r>
      <w:proofErr w:type="gramStart"/>
      <w:r w:rsidR="00EE1BD4">
        <w:rPr>
          <w:lang w:val="en-US"/>
        </w:rPr>
        <w:t>at:</w:t>
      </w:r>
      <w:proofErr w:type="gramEnd"/>
      <w:r w:rsidR="00750C9E">
        <w:rPr>
          <w:lang w:val="en-US"/>
        </w:rPr>
        <w:t xml:space="preserve"> </w:t>
      </w:r>
      <w:hyperlink r:id="rId9" w:history="1">
        <w:r w:rsidR="00EE1BD4" w:rsidRPr="003C7A77">
          <w:rPr>
            <w:rStyle w:val="Hyperlink"/>
            <w:lang w:val="en-US"/>
          </w:rPr>
          <w:t>http://www.iisd.ca/download/pdf/sd/enbplus184num9e.pdf</w:t>
        </w:r>
      </w:hyperlink>
    </w:p>
    <w:p w14:paraId="59779B4A" w14:textId="77777777" w:rsidR="00EE1BD4" w:rsidRDefault="00EE1BD4" w:rsidP="00750D0F">
      <w:pPr>
        <w:rPr>
          <w:rStyle w:val="Hyperlink"/>
          <w:rFonts w:cs="Arial-BoldMT-SC750"/>
          <w:bCs/>
        </w:rPr>
      </w:pPr>
    </w:p>
    <w:p w14:paraId="219D01D7" w14:textId="77777777" w:rsidR="006719BC" w:rsidRDefault="006719BC" w:rsidP="00733799">
      <w:pPr>
        <w:pStyle w:val="Heading1"/>
        <w:rPr>
          <w:rFonts w:asciiTheme="minorHAnsi" w:hAnsiTheme="minorHAnsi"/>
          <w:lang w:val="en-US"/>
        </w:rPr>
      </w:pPr>
      <w:bookmarkStart w:id="0" w:name="_GoBack"/>
      <w:bookmarkEnd w:id="0"/>
      <w:r>
        <w:rPr>
          <w:rFonts w:asciiTheme="minorHAnsi" w:hAnsiTheme="minorHAnsi"/>
          <w:lang w:val="en-US"/>
        </w:rPr>
        <w:t>Agenda</w:t>
      </w:r>
    </w:p>
    <w:p w14:paraId="1F5C6030" w14:textId="77777777" w:rsidR="006719BC" w:rsidRPr="000C0205" w:rsidRDefault="006719BC" w:rsidP="006719BC">
      <w:pPr>
        <w:pStyle w:val="ListParagraph"/>
        <w:numPr>
          <w:ilvl w:val="0"/>
          <w:numId w:val="15"/>
        </w:numPr>
        <w:spacing w:before="120"/>
        <w:rPr>
          <w:b/>
          <w:sz w:val="22"/>
          <w:szCs w:val="22"/>
        </w:rPr>
      </w:pPr>
      <w:r w:rsidRPr="000C0205">
        <w:rPr>
          <w:b/>
          <w:sz w:val="22"/>
          <w:szCs w:val="22"/>
        </w:rPr>
        <w:t>Overview of the role of OEWG on nutrition as per MYPoW</w:t>
      </w:r>
    </w:p>
    <w:p w14:paraId="35E2C510" w14:textId="77777777" w:rsidR="006719BC" w:rsidRPr="000C0205" w:rsidRDefault="006719BC" w:rsidP="006719BC">
      <w:pPr>
        <w:pStyle w:val="ListParagraph"/>
        <w:numPr>
          <w:ilvl w:val="0"/>
          <w:numId w:val="15"/>
        </w:numPr>
        <w:spacing w:before="120"/>
        <w:contextualSpacing w:val="0"/>
        <w:rPr>
          <w:b/>
          <w:sz w:val="22"/>
          <w:szCs w:val="22"/>
        </w:rPr>
      </w:pPr>
      <w:r w:rsidRPr="000C0205">
        <w:rPr>
          <w:b/>
          <w:sz w:val="22"/>
          <w:szCs w:val="22"/>
        </w:rPr>
        <w:t>Discussion of the proposal prepared by the TTT on the area of focus of the HLPE report on Nutrition and Food Systems</w:t>
      </w:r>
    </w:p>
    <w:p w14:paraId="57AED66B" w14:textId="77777777" w:rsidR="006719BC" w:rsidRPr="000C0205" w:rsidRDefault="006719BC" w:rsidP="006719BC">
      <w:pPr>
        <w:pStyle w:val="ListParagraph"/>
        <w:numPr>
          <w:ilvl w:val="0"/>
          <w:numId w:val="15"/>
        </w:numPr>
        <w:spacing w:before="120"/>
        <w:contextualSpacing w:val="0"/>
        <w:rPr>
          <w:b/>
          <w:sz w:val="22"/>
          <w:szCs w:val="22"/>
        </w:rPr>
      </w:pPr>
      <w:r w:rsidRPr="000C0205">
        <w:rPr>
          <w:b/>
          <w:sz w:val="22"/>
          <w:szCs w:val="22"/>
        </w:rPr>
        <w:t>Discussion of the proposal prepared by the TTT on potential areas for CFS further involvement in nutrition</w:t>
      </w:r>
    </w:p>
    <w:p w14:paraId="6964BE61" w14:textId="77777777" w:rsidR="006719BC" w:rsidRPr="000C0205" w:rsidRDefault="006719BC" w:rsidP="006719BC">
      <w:pPr>
        <w:pStyle w:val="ListParagraph"/>
        <w:numPr>
          <w:ilvl w:val="0"/>
          <w:numId w:val="15"/>
        </w:numPr>
        <w:spacing w:before="120"/>
        <w:contextualSpacing w:val="0"/>
        <w:rPr>
          <w:sz w:val="22"/>
          <w:szCs w:val="22"/>
        </w:rPr>
      </w:pPr>
      <w:r w:rsidRPr="000C0205">
        <w:rPr>
          <w:b/>
          <w:sz w:val="22"/>
          <w:szCs w:val="22"/>
        </w:rPr>
        <w:t>Discussion of the workplan of the OEWG on nutrition</w:t>
      </w:r>
      <w:r w:rsidRPr="0063353C">
        <w:rPr>
          <w:sz w:val="22"/>
          <w:szCs w:val="22"/>
        </w:rPr>
        <w:t xml:space="preserve"> </w:t>
      </w:r>
      <w:r w:rsidR="000C0205">
        <w:rPr>
          <w:sz w:val="22"/>
          <w:szCs w:val="22"/>
        </w:rPr>
        <w:br/>
      </w:r>
    </w:p>
    <w:p w14:paraId="58E88493" w14:textId="77777777" w:rsidR="0063353C" w:rsidRPr="000C0205" w:rsidRDefault="006719BC" w:rsidP="000C0205">
      <w:pPr>
        <w:pStyle w:val="Heading1"/>
        <w:rPr>
          <w:rFonts w:asciiTheme="minorHAnsi" w:hAnsiTheme="minorHAnsi"/>
          <w:lang w:val="en-US"/>
        </w:rPr>
      </w:pPr>
      <w:r w:rsidRPr="00380611">
        <w:rPr>
          <w:rFonts w:asciiTheme="minorHAnsi" w:hAnsiTheme="minorHAnsi"/>
          <w:lang w:val="en-US"/>
        </w:rPr>
        <w:t>Outcomes</w:t>
      </w:r>
    </w:p>
    <w:p w14:paraId="6B32E679" w14:textId="77777777" w:rsidR="0032728A" w:rsidRPr="0063353C" w:rsidRDefault="0032728A" w:rsidP="00C9454A">
      <w:pPr>
        <w:rPr>
          <w:lang w:val="en-US"/>
        </w:rPr>
      </w:pPr>
      <w:r w:rsidRPr="0063353C">
        <w:rPr>
          <w:lang w:val="en-US"/>
        </w:rPr>
        <w:t>The Chair opened the meeting by w</w:t>
      </w:r>
      <w:r w:rsidR="00C9454A">
        <w:rPr>
          <w:lang w:val="en-US"/>
        </w:rPr>
        <w:t>elcoming</w:t>
      </w:r>
      <w:r w:rsidRPr="0063353C">
        <w:rPr>
          <w:lang w:val="en-US"/>
        </w:rPr>
        <w:t xml:space="preserve"> all OEWG participants and giving his wishes for a happy new year 2016. An announcement </w:t>
      </w:r>
      <w:proofErr w:type="gramStart"/>
      <w:r w:rsidRPr="0063353C">
        <w:rPr>
          <w:lang w:val="en-US"/>
        </w:rPr>
        <w:t>was made</w:t>
      </w:r>
      <w:proofErr w:type="gramEnd"/>
      <w:r w:rsidR="00A35B87" w:rsidRPr="0063353C">
        <w:rPr>
          <w:lang w:val="en-US"/>
        </w:rPr>
        <w:t>, encouraging participants who desire to be in</w:t>
      </w:r>
      <w:r w:rsidR="0063353C">
        <w:rPr>
          <w:lang w:val="en-US"/>
        </w:rPr>
        <w:t>cluded in the OEWG mailing list</w:t>
      </w:r>
      <w:r w:rsidR="00A35B87" w:rsidRPr="0063353C">
        <w:rPr>
          <w:lang w:val="en-US"/>
        </w:rPr>
        <w:t xml:space="preserve">, to share </w:t>
      </w:r>
      <w:r w:rsidR="0063353C">
        <w:rPr>
          <w:lang w:val="en-US"/>
        </w:rPr>
        <w:t>their</w:t>
      </w:r>
      <w:r w:rsidR="00A35B87" w:rsidRPr="0063353C">
        <w:rPr>
          <w:lang w:val="en-US"/>
        </w:rPr>
        <w:t xml:space="preserve"> business card</w:t>
      </w:r>
      <w:r w:rsidR="0063353C">
        <w:rPr>
          <w:lang w:val="en-US"/>
        </w:rPr>
        <w:t>s</w:t>
      </w:r>
      <w:r w:rsidR="00A35B87" w:rsidRPr="0063353C">
        <w:rPr>
          <w:lang w:val="en-US"/>
        </w:rPr>
        <w:t xml:space="preserve"> with the </w:t>
      </w:r>
      <w:r w:rsidR="0063353C">
        <w:rPr>
          <w:lang w:val="en-US"/>
        </w:rPr>
        <w:t xml:space="preserve">CFS </w:t>
      </w:r>
      <w:r w:rsidR="00A35B87" w:rsidRPr="0063353C">
        <w:rPr>
          <w:lang w:val="en-US"/>
        </w:rPr>
        <w:t>secretariat.</w:t>
      </w:r>
    </w:p>
    <w:p w14:paraId="1AC09F74" w14:textId="77777777" w:rsidR="006719BC" w:rsidRPr="0063353C" w:rsidRDefault="006719BC" w:rsidP="006719BC">
      <w:pPr>
        <w:pStyle w:val="ListParagraph"/>
        <w:numPr>
          <w:ilvl w:val="0"/>
          <w:numId w:val="18"/>
        </w:numPr>
        <w:spacing w:before="120"/>
        <w:rPr>
          <w:b/>
          <w:sz w:val="22"/>
          <w:szCs w:val="22"/>
        </w:rPr>
      </w:pPr>
      <w:r w:rsidRPr="0063353C">
        <w:rPr>
          <w:b/>
          <w:sz w:val="22"/>
          <w:szCs w:val="22"/>
        </w:rPr>
        <w:t>Overview of the role of OEWG on nutrition as per MYPoW</w:t>
      </w:r>
    </w:p>
    <w:p w14:paraId="6AB1E367" w14:textId="77777777" w:rsidR="0032728A" w:rsidRPr="0063353C" w:rsidRDefault="0032728A" w:rsidP="0032728A">
      <w:pPr>
        <w:spacing w:before="120"/>
      </w:pPr>
      <w:proofErr w:type="gramStart"/>
      <w:r w:rsidRPr="0063353C">
        <w:t>The CFS Secretariat summarized the events and the process which led the Committee to decide</w:t>
      </w:r>
      <w:r w:rsidR="00380611" w:rsidRPr="00380611">
        <w:t xml:space="preserve"> </w:t>
      </w:r>
      <w:r w:rsidR="000B1A7A" w:rsidRPr="0063353C">
        <w:t>at its last Plenary meeting in October 2015</w:t>
      </w:r>
      <w:r w:rsidRPr="0063353C">
        <w:t>, to step up its work and focus on nutrition</w:t>
      </w:r>
      <w:r w:rsidR="00A35B87" w:rsidRPr="0063353C">
        <w:t xml:space="preserve"> and to create an O</w:t>
      </w:r>
      <w:r w:rsidR="00DD777E">
        <w:t>EWG</w:t>
      </w:r>
      <w:r w:rsidR="00A35B87" w:rsidRPr="0063353C">
        <w:t xml:space="preserve"> to submit a proposal with this objective to the next Plenary</w:t>
      </w:r>
      <w:r w:rsidR="0063353C">
        <w:t>;</w:t>
      </w:r>
      <w:r w:rsidR="00A35B87" w:rsidRPr="0063353C">
        <w:t xml:space="preserve"> and</w:t>
      </w:r>
      <w:r w:rsidRPr="0063353C">
        <w:t xml:space="preserve"> to convey through the CFS Bureau a request to the CFS high Level Panel of Experts for a report on Nutrition and Food Systems to be launched in 2017</w:t>
      </w:r>
      <w:r w:rsidR="00A35B87" w:rsidRPr="0063353C">
        <w:t>.</w:t>
      </w:r>
      <w:proofErr w:type="gramEnd"/>
      <w:r w:rsidRPr="0063353C">
        <w:t xml:space="preserve"> </w:t>
      </w:r>
    </w:p>
    <w:p w14:paraId="456DE473" w14:textId="77777777" w:rsidR="0032728A" w:rsidRPr="0063353C" w:rsidRDefault="0032728A" w:rsidP="0032728A">
      <w:pPr>
        <w:pStyle w:val="ListParagraph"/>
        <w:numPr>
          <w:ilvl w:val="0"/>
          <w:numId w:val="18"/>
        </w:numPr>
        <w:spacing w:before="120"/>
        <w:rPr>
          <w:b/>
          <w:sz w:val="22"/>
          <w:szCs w:val="22"/>
        </w:rPr>
      </w:pPr>
      <w:r w:rsidRPr="0063353C">
        <w:rPr>
          <w:b/>
          <w:sz w:val="22"/>
          <w:szCs w:val="22"/>
        </w:rPr>
        <w:t>Discussion of the proposal prepared by the TTT on the area of focus of the HLPE report on Nutrition and Food Systems</w:t>
      </w:r>
    </w:p>
    <w:p w14:paraId="23E1D730" w14:textId="77777777" w:rsidR="00DE2B5F" w:rsidRPr="0063353C" w:rsidRDefault="0063353C" w:rsidP="00C9454A">
      <w:pPr>
        <w:spacing w:before="120"/>
      </w:pPr>
      <w:r>
        <w:t>A</w:t>
      </w:r>
      <w:r w:rsidR="0032728A" w:rsidRPr="0063353C">
        <w:t xml:space="preserve"> draft</w:t>
      </w:r>
      <w:r w:rsidRPr="0063353C">
        <w:t xml:space="preserve"> request from the CFS Bureau to the HLPE for a report on nutrition and food systems</w:t>
      </w:r>
      <w:r>
        <w:t xml:space="preserve">, </w:t>
      </w:r>
      <w:r w:rsidR="0032728A" w:rsidRPr="0063353C">
        <w:t>prepared in consultation with the Technical Task</w:t>
      </w:r>
      <w:r w:rsidR="00C9454A">
        <w:t xml:space="preserve"> T</w:t>
      </w:r>
      <w:r w:rsidR="0032728A" w:rsidRPr="0063353C">
        <w:t xml:space="preserve">eam on Nutrition (TTT) and circulated </w:t>
      </w:r>
      <w:r w:rsidR="00AD6EF4" w:rsidRPr="0063353C">
        <w:t>in advance of the meeting</w:t>
      </w:r>
      <w:r w:rsidR="00DE2B5F" w:rsidRPr="0063353C">
        <w:t xml:space="preserve">, </w:t>
      </w:r>
      <w:r>
        <w:t>was presented by the CFS Secretariat. C</w:t>
      </w:r>
      <w:r w:rsidR="00DE2B5F" w:rsidRPr="0063353C">
        <w:t xml:space="preserve">omments </w:t>
      </w:r>
      <w:proofErr w:type="gramStart"/>
      <w:r w:rsidR="00DE2B5F" w:rsidRPr="0063353C">
        <w:t>were received</w:t>
      </w:r>
      <w:proofErr w:type="gramEnd"/>
      <w:r w:rsidR="00DE2B5F" w:rsidRPr="0063353C">
        <w:t xml:space="preserve"> from many OEWG participants</w:t>
      </w:r>
      <w:r>
        <w:t xml:space="preserve">. </w:t>
      </w:r>
      <w:r w:rsidR="00DE2B5F" w:rsidRPr="0063353C">
        <w:t xml:space="preserve"> </w:t>
      </w:r>
    </w:p>
    <w:p w14:paraId="58862A36" w14:textId="77777777" w:rsidR="00750C9E" w:rsidRDefault="00750C9E" w:rsidP="0032728A">
      <w:pPr>
        <w:spacing w:before="120"/>
      </w:pPr>
    </w:p>
    <w:p w14:paraId="2A0903E3" w14:textId="77777777" w:rsidR="00DE2B5F" w:rsidRPr="0063353C" w:rsidRDefault="0063353C" w:rsidP="0032728A">
      <w:pPr>
        <w:spacing w:before="120"/>
      </w:pPr>
      <w:r>
        <w:lastRenderedPageBreak/>
        <w:t>The</w:t>
      </w:r>
      <w:r w:rsidR="00DD777E">
        <w:t xml:space="preserve"> main recurring themes</w:t>
      </w:r>
      <w:r w:rsidR="00DE2B5F" w:rsidRPr="0063353C">
        <w:t xml:space="preserve"> related </w:t>
      </w:r>
      <w:proofErr w:type="gramStart"/>
      <w:r w:rsidR="00DE2B5F" w:rsidRPr="0063353C">
        <w:t>to</w:t>
      </w:r>
      <w:proofErr w:type="gramEnd"/>
      <w:r w:rsidR="00DE2B5F" w:rsidRPr="0063353C">
        <w:t>:</w:t>
      </w:r>
    </w:p>
    <w:p w14:paraId="36E6DED4" w14:textId="77777777" w:rsidR="0032728A" w:rsidRPr="0063353C" w:rsidRDefault="00DE2B5F" w:rsidP="00DE2B5F">
      <w:pPr>
        <w:pStyle w:val="ListParagraph"/>
        <w:numPr>
          <w:ilvl w:val="0"/>
          <w:numId w:val="20"/>
        </w:numPr>
        <w:spacing w:before="120"/>
        <w:rPr>
          <w:sz w:val="22"/>
          <w:szCs w:val="22"/>
        </w:rPr>
      </w:pPr>
      <w:r w:rsidRPr="0063353C">
        <w:rPr>
          <w:sz w:val="22"/>
          <w:szCs w:val="22"/>
        </w:rPr>
        <w:t xml:space="preserve">The process of a request by the CFS Bureau to the HLPE; timing </w:t>
      </w:r>
      <w:r w:rsidR="00DD777E">
        <w:rPr>
          <w:sz w:val="22"/>
          <w:szCs w:val="22"/>
        </w:rPr>
        <w:t>of the HLPE</w:t>
      </w:r>
      <w:r w:rsidRPr="0063353C">
        <w:rPr>
          <w:sz w:val="22"/>
          <w:szCs w:val="22"/>
        </w:rPr>
        <w:t xml:space="preserve"> electronic consultation launched in December; respecting the independence of the HLPE Steering Committee while </w:t>
      </w:r>
      <w:r w:rsidR="00DD777E">
        <w:rPr>
          <w:sz w:val="22"/>
          <w:szCs w:val="22"/>
        </w:rPr>
        <w:t xml:space="preserve"> elaborating the</w:t>
      </w:r>
      <w:r w:rsidR="00FF5C06" w:rsidRPr="0063353C">
        <w:rPr>
          <w:sz w:val="22"/>
          <w:szCs w:val="22"/>
        </w:rPr>
        <w:t xml:space="preserve"> focus </w:t>
      </w:r>
      <w:r w:rsidR="00DD777E">
        <w:rPr>
          <w:sz w:val="22"/>
          <w:szCs w:val="22"/>
        </w:rPr>
        <w:t xml:space="preserve">of </w:t>
      </w:r>
      <w:r w:rsidR="00FF5C06" w:rsidRPr="0063353C">
        <w:rPr>
          <w:sz w:val="22"/>
          <w:szCs w:val="22"/>
        </w:rPr>
        <w:t>the request;</w:t>
      </w:r>
      <w:r w:rsidRPr="0063353C">
        <w:rPr>
          <w:sz w:val="22"/>
          <w:szCs w:val="22"/>
        </w:rPr>
        <w:t xml:space="preserve"> and the articulation between the work of the OEWG and the work of the HLPE project te</w:t>
      </w:r>
      <w:r w:rsidR="00AD6EF4" w:rsidRPr="0063353C">
        <w:rPr>
          <w:sz w:val="22"/>
          <w:szCs w:val="22"/>
        </w:rPr>
        <w:t>am on nutrition and food systems</w:t>
      </w:r>
      <w:r w:rsidR="00A35B87" w:rsidRPr="0063353C">
        <w:rPr>
          <w:sz w:val="22"/>
          <w:szCs w:val="22"/>
        </w:rPr>
        <w:t xml:space="preserve"> this year.</w:t>
      </w:r>
    </w:p>
    <w:p w14:paraId="51FF29CE" w14:textId="77777777" w:rsidR="00AD6EF4" w:rsidRPr="0063353C" w:rsidRDefault="00AD6EF4" w:rsidP="00AD6EF4">
      <w:pPr>
        <w:pStyle w:val="ListParagraph"/>
        <w:spacing w:before="120"/>
        <w:rPr>
          <w:sz w:val="22"/>
          <w:szCs w:val="22"/>
        </w:rPr>
      </w:pPr>
    </w:p>
    <w:p w14:paraId="44F3A5EB" w14:textId="77777777" w:rsidR="00094540" w:rsidRPr="0063353C" w:rsidRDefault="00094540" w:rsidP="00094540">
      <w:pPr>
        <w:pStyle w:val="ListParagraph"/>
        <w:numPr>
          <w:ilvl w:val="0"/>
          <w:numId w:val="20"/>
        </w:numPr>
        <w:spacing w:before="120"/>
        <w:rPr>
          <w:sz w:val="22"/>
          <w:szCs w:val="22"/>
        </w:rPr>
      </w:pPr>
      <w:proofErr w:type="gramStart"/>
      <w:r w:rsidRPr="0063353C">
        <w:rPr>
          <w:sz w:val="22"/>
          <w:szCs w:val="22"/>
        </w:rPr>
        <w:t>The context j</w:t>
      </w:r>
      <w:r w:rsidR="00A35B87" w:rsidRPr="0063353C">
        <w:rPr>
          <w:sz w:val="22"/>
          <w:szCs w:val="22"/>
        </w:rPr>
        <w:t>ustifying CFS work on nutrition</w:t>
      </w:r>
      <w:r w:rsidR="00AD6EF4" w:rsidRPr="0063353C">
        <w:rPr>
          <w:sz w:val="22"/>
          <w:szCs w:val="22"/>
        </w:rPr>
        <w:t xml:space="preserve">, </w:t>
      </w:r>
      <w:r w:rsidRPr="0063353C">
        <w:rPr>
          <w:sz w:val="22"/>
          <w:szCs w:val="22"/>
        </w:rPr>
        <w:t xml:space="preserve">with a reminder of the </w:t>
      </w:r>
      <w:r w:rsidR="00AD6EF4" w:rsidRPr="0063353C">
        <w:rPr>
          <w:sz w:val="22"/>
          <w:szCs w:val="22"/>
        </w:rPr>
        <w:t>synergies</w:t>
      </w:r>
      <w:r w:rsidRPr="0063353C">
        <w:rPr>
          <w:sz w:val="22"/>
          <w:szCs w:val="22"/>
        </w:rPr>
        <w:t xml:space="preserve"> between the ICN2 </w:t>
      </w:r>
      <w:r w:rsidR="00AD6EF4" w:rsidRPr="0063353C">
        <w:rPr>
          <w:sz w:val="22"/>
          <w:szCs w:val="22"/>
        </w:rPr>
        <w:t xml:space="preserve">outcomes </w:t>
      </w:r>
      <w:r w:rsidRPr="0063353C">
        <w:rPr>
          <w:sz w:val="22"/>
          <w:szCs w:val="22"/>
        </w:rPr>
        <w:t>and the 2030 Agenda for Sustainable Development approaches</w:t>
      </w:r>
      <w:r w:rsidR="00A35B87" w:rsidRPr="0063353C">
        <w:rPr>
          <w:sz w:val="22"/>
          <w:szCs w:val="22"/>
        </w:rPr>
        <w:t xml:space="preserve">, and support for </w:t>
      </w:r>
      <w:r w:rsidR="00CA44EB">
        <w:rPr>
          <w:sz w:val="22"/>
          <w:szCs w:val="22"/>
        </w:rPr>
        <w:t>s</w:t>
      </w:r>
      <w:r w:rsidR="00A35B87" w:rsidRPr="0063353C">
        <w:rPr>
          <w:sz w:val="22"/>
          <w:szCs w:val="22"/>
        </w:rPr>
        <w:t xml:space="preserve">ustainable </w:t>
      </w:r>
      <w:r w:rsidR="00CA44EB">
        <w:rPr>
          <w:sz w:val="22"/>
          <w:szCs w:val="22"/>
        </w:rPr>
        <w:t>d</w:t>
      </w:r>
      <w:r w:rsidR="00A35B87" w:rsidRPr="0063353C">
        <w:rPr>
          <w:sz w:val="22"/>
          <w:szCs w:val="22"/>
        </w:rPr>
        <w:t>evelopment in all three dimensions to be considered as the overarching frame of CFS work on nutrition</w:t>
      </w:r>
      <w:r w:rsidR="00AD6EF4" w:rsidRPr="0063353C">
        <w:rPr>
          <w:sz w:val="22"/>
          <w:szCs w:val="22"/>
        </w:rPr>
        <w:t>;</w:t>
      </w:r>
      <w:r w:rsidRPr="0063353C">
        <w:rPr>
          <w:sz w:val="22"/>
          <w:szCs w:val="22"/>
        </w:rPr>
        <w:t xml:space="preserve"> and the need for more solid knowledge on the relation between nutrition and food systems, taking a multistakeholder and multisectorial approach, from a food security lens.</w:t>
      </w:r>
      <w:proofErr w:type="gramEnd"/>
    </w:p>
    <w:p w14:paraId="5230F94B" w14:textId="77777777" w:rsidR="00AD6EF4" w:rsidRPr="0063353C" w:rsidRDefault="00AD6EF4" w:rsidP="00AD6EF4">
      <w:pPr>
        <w:pStyle w:val="ListParagraph"/>
        <w:spacing w:before="120"/>
        <w:rPr>
          <w:sz w:val="22"/>
          <w:szCs w:val="22"/>
        </w:rPr>
      </w:pPr>
    </w:p>
    <w:p w14:paraId="3BD892AE" w14:textId="77777777" w:rsidR="00094540" w:rsidRPr="00380611" w:rsidRDefault="00DE2B5F" w:rsidP="00380611">
      <w:pPr>
        <w:pStyle w:val="ListParagraph"/>
        <w:numPr>
          <w:ilvl w:val="0"/>
          <w:numId w:val="20"/>
        </w:numPr>
        <w:spacing w:before="120"/>
        <w:rPr>
          <w:sz w:val="22"/>
          <w:szCs w:val="22"/>
        </w:rPr>
      </w:pPr>
      <w:r w:rsidRPr="0063353C">
        <w:rPr>
          <w:sz w:val="22"/>
          <w:szCs w:val="22"/>
        </w:rPr>
        <w:t xml:space="preserve">Areas of focus: a number of comments </w:t>
      </w:r>
      <w:proofErr w:type="gramStart"/>
      <w:r w:rsidRPr="0063353C">
        <w:rPr>
          <w:sz w:val="22"/>
          <w:szCs w:val="22"/>
        </w:rPr>
        <w:t>were received</w:t>
      </w:r>
      <w:proofErr w:type="gramEnd"/>
      <w:r w:rsidRPr="0063353C">
        <w:rPr>
          <w:sz w:val="22"/>
          <w:szCs w:val="22"/>
        </w:rPr>
        <w:t xml:space="preserve">, pertaining to areas where OEWG members and participants saw the need for greater </w:t>
      </w:r>
      <w:r w:rsidR="00094540" w:rsidRPr="0063353C">
        <w:rPr>
          <w:sz w:val="22"/>
          <w:szCs w:val="22"/>
        </w:rPr>
        <w:t>evidence (including case studies when possible), around the relation between nutrition and food systems and the value of partnerships.</w:t>
      </w:r>
      <w:r w:rsidR="00380611">
        <w:rPr>
          <w:sz w:val="22"/>
          <w:szCs w:val="22"/>
        </w:rPr>
        <w:t xml:space="preserve"> </w:t>
      </w:r>
      <w:proofErr w:type="gramStart"/>
      <w:r w:rsidR="00380611">
        <w:rPr>
          <w:sz w:val="22"/>
          <w:szCs w:val="22"/>
        </w:rPr>
        <w:t>These included the e</w:t>
      </w:r>
      <w:r w:rsidR="00380611" w:rsidRPr="00380611">
        <w:rPr>
          <w:sz w:val="22"/>
          <w:szCs w:val="22"/>
        </w:rPr>
        <w:t xml:space="preserve">volving nature of food systems, </w:t>
      </w:r>
      <w:r w:rsidR="00380611">
        <w:rPr>
          <w:sz w:val="22"/>
          <w:szCs w:val="22"/>
        </w:rPr>
        <w:t xml:space="preserve">the </w:t>
      </w:r>
      <w:r w:rsidR="00CA44EB">
        <w:rPr>
          <w:sz w:val="22"/>
          <w:szCs w:val="22"/>
        </w:rPr>
        <w:t>n</w:t>
      </w:r>
      <w:r w:rsidR="00380611" w:rsidRPr="00380611">
        <w:rPr>
          <w:sz w:val="22"/>
          <w:szCs w:val="22"/>
        </w:rPr>
        <w:t>exus</w:t>
      </w:r>
      <w:r w:rsidR="00380611">
        <w:rPr>
          <w:sz w:val="22"/>
          <w:szCs w:val="22"/>
        </w:rPr>
        <w:t xml:space="preserve"> between</w:t>
      </w:r>
      <w:r w:rsidR="00380611" w:rsidRPr="00380611">
        <w:rPr>
          <w:sz w:val="22"/>
          <w:szCs w:val="22"/>
        </w:rPr>
        <w:t xml:space="preserve"> climate and nutrition</w:t>
      </w:r>
      <w:r w:rsidR="00380611">
        <w:rPr>
          <w:sz w:val="22"/>
          <w:szCs w:val="22"/>
        </w:rPr>
        <w:t xml:space="preserve">, </w:t>
      </w:r>
      <w:r w:rsidR="00380611" w:rsidRPr="00380611">
        <w:rPr>
          <w:sz w:val="22"/>
          <w:szCs w:val="22"/>
        </w:rPr>
        <w:t>cultural aspects of food systems</w:t>
      </w:r>
      <w:r w:rsidR="00380611">
        <w:rPr>
          <w:sz w:val="22"/>
          <w:szCs w:val="22"/>
        </w:rPr>
        <w:t>, nutrition e</w:t>
      </w:r>
      <w:r w:rsidR="00380611" w:rsidRPr="00380611">
        <w:rPr>
          <w:sz w:val="22"/>
          <w:szCs w:val="22"/>
        </w:rPr>
        <w:t>ducation</w:t>
      </w:r>
      <w:r w:rsidR="00380611">
        <w:rPr>
          <w:sz w:val="22"/>
          <w:szCs w:val="22"/>
        </w:rPr>
        <w:t>, specific references to u</w:t>
      </w:r>
      <w:r w:rsidR="00380611" w:rsidRPr="00380611">
        <w:rPr>
          <w:sz w:val="22"/>
          <w:szCs w:val="22"/>
        </w:rPr>
        <w:t>rban</w:t>
      </w:r>
      <w:r w:rsidR="00380611">
        <w:rPr>
          <w:sz w:val="22"/>
          <w:szCs w:val="22"/>
        </w:rPr>
        <w:t xml:space="preserve"> contexts, the three</w:t>
      </w:r>
      <w:r w:rsidR="00380611" w:rsidRPr="00380611">
        <w:rPr>
          <w:sz w:val="22"/>
          <w:szCs w:val="22"/>
        </w:rPr>
        <w:t xml:space="preserve"> dimensions of sustainable development</w:t>
      </w:r>
      <w:r w:rsidR="00380611">
        <w:rPr>
          <w:sz w:val="22"/>
          <w:szCs w:val="22"/>
        </w:rPr>
        <w:t>, w</w:t>
      </w:r>
      <w:r w:rsidR="00380611" w:rsidRPr="00380611">
        <w:rPr>
          <w:sz w:val="22"/>
          <w:szCs w:val="22"/>
        </w:rPr>
        <w:t>omen and gender</w:t>
      </w:r>
      <w:r w:rsidR="00380611">
        <w:rPr>
          <w:sz w:val="22"/>
          <w:szCs w:val="22"/>
        </w:rPr>
        <w:t xml:space="preserve">, </w:t>
      </w:r>
      <w:r w:rsidR="00380611" w:rsidRPr="00380611">
        <w:rPr>
          <w:sz w:val="22"/>
          <w:szCs w:val="22"/>
        </w:rPr>
        <w:t>ICN2 outcomes and SDGs</w:t>
      </w:r>
      <w:r w:rsidR="00380611">
        <w:rPr>
          <w:sz w:val="22"/>
          <w:szCs w:val="22"/>
        </w:rPr>
        <w:t>, a focus on the m</w:t>
      </w:r>
      <w:r w:rsidR="00380611" w:rsidRPr="00380611">
        <w:rPr>
          <w:sz w:val="22"/>
          <w:szCs w:val="22"/>
        </w:rPr>
        <w:t>ost vulnerable</w:t>
      </w:r>
      <w:r w:rsidR="00380611">
        <w:rPr>
          <w:sz w:val="22"/>
          <w:szCs w:val="22"/>
        </w:rPr>
        <w:t>, the influence of non-State actors and public-private partnerships,</w:t>
      </w:r>
      <w:r w:rsidR="00380611" w:rsidRPr="00380611">
        <w:rPr>
          <w:sz w:val="22"/>
          <w:szCs w:val="22"/>
        </w:rPr>
        <w:t xml:space="preserve"> </w:t>
      </w:r>
      <w:r w:rsidR="00380611">
        <w:rPr>
          <w:sz w:val="22"/>
          <w:szCs w:val="22"/>
        </w:rPr>
        <w:t>N</w:t>
      </w:r>
      <w:r w:rsidR="00380611" w:rsidRPr="00380611">
        <w:rPr>
          <w:sz w:val="22"/>
          <w:szCs w:val="22"/>
        </w:rPr>
        <w:t>orth-</w:t>
      </w:r>
      <w:r w:rsidR="00380611">
        <w:rPr>
          <w:sz w:val="22"/>
          <w:szCs w:val="22"/>
        </w:rPr>
        <w:t>S</w:t>
      </w:r>
      <w:r w:rsidR="00380611" w:rsidRPr="00380611">
        <w:rPr>
          <w:sz w:val="22"/>
          <w:szCs w:val="22"/>
        </w:rPr>
        <w:t>out</w:t>
      </w:r>
      <w:r w:rsidR="00380611">
        <w:rPr>
          <w:sz w:val="22"/>
          <w:szCs w:val="22"/>
        </w:rPr>
        <w:t>h</w:t>
      </w:r>
      <w:r w:rsidR="00380611" w:rsidRPr="00380611">
        <w:rPr>
          <w:sz w:val="22"/>
          <w:szCs w:val="22"/>
        </w:rPr>
        <w:t xml:space="preserve"> and </w:t>
      </w:r>
      <w:r w:rsidR="00380611">
        <w:rPr>
          <w:sz w:val="22"/>
          <w:szCs w:val="22"/>
        </w:rPr>
        <w:t>S</w:t>
      </w:r>
      <w:r w:rsidR="00380611" w:rsidRPr="00380611">
        <w:rPr>
          <w:sz w:val="22"/>
          <w:szCs w:val="22"/>
        </w:rPr>
        <w:t>outh-</w:t>
      </w:r>
      <w:r w:rsidR="00380611">
        <w:rPr>
          <w:sz w:val="22"/>
          <w:szCs w:val="22"/>
        </w:rPr>
        <w:t>S</w:t>
      </w:r>
      <w:r w:rsidR="00380611" w:rsidRPr="00380611">
        <w:rPr>
          <w:sz w:val="22"/>
          <w:szCs w:val="22"/>
        </w:rPr>
        <w:t>outh coop</w:t>
      </w:r>
      <w:r w:rsidR="00380611">
        <w:rPr>
          <w:sz w:val="22"/>
          <w:szCs w:val="22"/>
        </w:rPr>
        <w:t>eration, and a rights basis</w:t>
      </w:r>
      <w:r w:rsidR="00380611" w:rsidRPr="00380611">
        <w:rPr>
          <w:sz w:val="22"/>
          <w:szCs w:val="22"/>
        </w:rPr>
        <w:t>.</w:t>
      </w:r>
      <w:proofErr w:type="gramEnd"/>
    </w:p>
    <w:p w14:paraId="7E7FEE48" w14:textId="77777777" w:rsidR="0063353C" w:rsidRPr="0063353C" w:rsidRDefault="00094540" w:rsidP="0032728A">
      <w:pPr>
        <w:spacing w:before="120"/>
      </w:pPr>
      <w:proofErr w:type="gramStart"/>
      <w:r w:rsidRPr="0063353C">
        <w:t xml:space="preserve">The Chair summarized </w:t>
      </w:r>
      <w:r w:rsidR="00C9454A">
        <w:t xml:space="preserve">the </w:t>
      </w:r>
      <w:r w:rsidRPr="0063353C">
        <w:t>comments received, which will be incorporated i</w:t>
      </w:r>
      <w:r w:rsidR="00A35B87" w:rsidRPr="0063353C">
        <w:t>nto a revised document by the C</w:t>
      </w:r>
      <w:r w:rsidRPr="0063353C">
        <w:t>F</w:t>
      </w:r>
      <w:r w:rsidR="00A35B87" w:rsidRPr="0063353C">
        <w:t>S</w:t>
      </w:r>
      <w:r w:rsidRPr="0063353C">
        <w:t xml:space="preserve"> Secretariat</w:t>
      </w:r>
      <w:r w:rsidR="00AF200A" w:rsidRPr="00AF200A">
        <w:t xml:space="preserve"> </w:t>
      </w:r>
      <w:r w:rsidR="00AF200A" w:rsidRPr="0063353C">
        <w:t>posted on the CFS website</w:t>
      </w:r>
      <w:r w:rsidRPr="0063353C">
        <w:t>,</w:t>
      </w:r>
      <w:r w:rsidR="00AF200A">
        <w:t xml:space="preserve"> and</w:t>
      </w:r>
      <w:r w:rsidRPr="0063353C">
        <w:t xml:space="preserve"> sent out to OEWG participants and members </w:t>
      </w:r>
      <w:r w:rsidR="001C60EA">
        <w:t xml:space="preserve">on 18 January </w:t>
      </w:r>
      <w:r w:rsidR="00AF200A">
        <w:t>for</w:t>
      </w:r>
      <w:r w:rsidR="008E7250">
        <w:t xml:space="preserve"> </w:t>
      </w:r>
      <w:r w:rsidR="00E44DC7">
        <w:t>any final comment</w:t>
      </w:r>
      <w:r w:rsidR="00AF200A" w:rsidRPr="00AF200A">
        <w:t xml:space="preserve"> on pos</w:t>
      </w:r>
      <w:r w:rsidR="00AF200A">
        <w:t xml:space="preserve">sible misinterpretations of the </w:t>
      </w:r>
      <w:r w:rsidR="00AF200A" w:rsidRPr="00AF200A">
        <w:t>comments made during the meeting</w:t>
      </w:r>
      <w:r w:rsidR="00AF200A">
        <w:t>, by</w:t>
      </w:r>
      <w:r w:rsidR="00AF200A" w:rsidRPr="00AF200A">
        <w:t xml:space="preserve"> Friday 22 January 2016</w:t>
      </w:r>
      <w:r w:rsidR="00AF200A">
        <w:t xml:space="preserve"> COB,</w:t>
      </w:r>
      <w:r w:rsidR="00751665">
        <w:t xml:space="preserve"> </w:t>
      </w:r>
      <w:r w:rsidRPr="0063353C">
        <w:t>after which the draft request for a report will be considered finalized</w:t>
      </w:r>
      <w:r w:rsidR="00B95191" w:rsidRPr="0063353C">
        <w:t xml:space="preserve"> by the OEWG</w:t>
      </w:r>
      <w:r w:rsidRPr="0063353C">
        <w:t>, and transmitted to the Bureau and Advisory Group for final decision.</w:t>
      </w:r>
      <w:proofErr w:type="gramEnd"/>
      <w:r w:rsidRPr="0063353C">
        <w:t xml:space="preserve"> </w:t>
      </w:r>
    </w:p>
    <w:p w14:paraId="0CE52E87" w14:textId="77777777" w:rsidR="00B95191" w:rsidRPr="0063353C" w:rsidRDefault="00B95191" w:rsidP="00B95191">
      <w:pPr>
        <w:pStyle w:val="ListParagraph"/>
        <w:numPr>
          <w:ilvl w:val="0"/>
          <w:numId w:val="18"/>
        </w:numPr>
        <w:spacing w:before="120"/>
        <w:rPr>
          <w:b/>
          <w:sz w:val="22"/>
          <w:szCs w:val="22"/>
        </w:rPr>
      </w:pPr>
      <w:r w:rsidRPr="0063353C">
        <w:rPr>
          <w:b/>
          <w:sz w:val="22"/>
          <w:szCs w:val="22"/>
        </w:rPr>
        <w:t>Discussion of the proposal prepared by the TTT on potential areas for CFS</w:t>
      </w:r>
      <w:r w:rsidR="0063353C">
        <w:rPr>
          <w:b/>
          <w:sz w:val="22"/>
          <w:szCs w:val="22"/>
        </w:rPr>
        <w:t>’</w:t>
      </w:r>
      <w:r w:rsidRPr="0063353C">
        <w:rPr>
          <w:b/>
          <w:sz w:val="22"/>
          <w:szCs w:val="22"/>
        </w:rPr>
        <w:t xml:space="preserve"> further involvement in nutrition</w:t>
      </w:r>
    </w:p>
    <w:p w14:paraId="4F36B9F3" w14:textId="77777777" w:rsidR="00AD6EF4" w:rsidRPr="0063353C" w:rsidRDefault="00CA44EB" w:rsidP="00AD6EF4">
      <w:pPr>
        <w:spacing w:before="120"/>
      </w:pPr>
      <w:r>
        <w:t>Both g</w:t>
      </w:r>
      <w:r w:rsidR="00AD6EF4" w:rsidRPr="0063353C">
        <w:t xml:space="preserve">eneral </w:t>
      </w:r>
      <w:r>
        <w:t xml:space="preserve">and specific </w:t>
      </w:r>
      <w:r w:rsidR="00AD6EF4" w:rsidRPr="0063353C">
        <w:t xml:space="preserve">comments </w:t>
      </w:r>
      <w:proofErr w:type="gramStart"/>
      <w:r w:rsidR="00AD6EF4" w:rsidRPr="0063353C">
        <w:t>were received</w:t>
      </w:r>
      <w:proofErr w:type="gramEnd"/>
      <w:r w:rsidR="00AD6EF4" w:rsidRPr="0063353C">
        <w:t xml:space="preserve"> on the draft proposal circulated by the CFS Secretariat for future involvement of CFS on nutrition, prepared with support from the TTT. The Chair encouraged a focus of discussions on the functions of </w:t>
      </w:r>
      <w:r w:rsidR="0063353C">
        <w:t>a workstream on nutrition</w:t>
      </w:r>
      <w:r w:rsidR="00AD6EF4" w:rsidRPr="0063353C">
        <w:t xml:space="preserve">, and the </w:t>
      </w:r>
      <w:proofErr w:type="gramStart"/>
      <w:r w:rsidR="00AD6EF4" w:rsidRPr="0063353C">
        <w:t>activities which</w:t>
      </w:r>
      <w:proofErr w:type="gramEnd"/>
      <w:r w:rsidR="00AD6EF4" w:rsidRPr="0063353C">
        <w:t xml:space="preserve"> could be undertaken by the Committee.</w:t>
      </w:r>
    </w:p>
    <w:p w14:paraId="01886F01" w14:textId="53602E6A" w:rsidR="00FF5C06" w:rsidRDefault="00570729" w:rsidP="007E567F">
      <w:pPr>
        <w:spacing w:before="120"/>
      </w:pPr>
      <w:r w:rsidRPr="0063353C">
        <w:t xml:space="preserve">The TTT proposal </w:t>
      </w:r>
      <w:proofErr w:type="gramStart"/>
      <w:r w:rsidRPr="0063353C">
        <w:t>was well received</w:t>
      </w:r>
      <w:proofErr w:type="gramEnd"/>
      <w:r w:rsidRPr="0063353C">
        <w:t xml:space="preserve"> by members and participants</w:t>
      </w:r>
      <w:r w:rsidR="00971513">
        <w:t>. General comments focused on the context calling for CFS to step up its work on nutrition: operationalizing ICN2 and linking to the SDG framework</w:t>
      </w:r>
      <w:r w:rsidRPr="0063353C">
        <w:t xml:space="preserve"> </w:t>
      </w:r>
      <w:r w:rsidR="00971513">
        <w:t>CFS’ comparative advantage as an inclusive</w:t>
      </w:r>
      <w:r w:rsidR="00194075">
        <w:t xml:space="preserve"> rights-based</w:t>
      </w:r>
      <w:r w:rsidR="00971513">
        <w:t xml:space="preserve"> platform, links with other bodies</w:t>
      </w:r>
      <w:r w:rsidR="00194075">
        <w:t>, and timing on CFS policy convergence work on nutrition in the next biennium.</w:t>
      </w:r>
      <w:r w:rsidR="00971513">
        <w:t xml:space="preserve">  </w:t>
      </w:r>
      <w:r w:rsidR="00194075">
        <w:t>S</w:t>
      </w:r>
      <w:r w:rsidR="00971513">
        <w:t xml:space="preserve">pecific </w:t>
      </w:r>
      <w:r w:rsidRPr="0063353C">
        <w:t>c</w:t>
      </w:r>
      <w:r w:rsidR="00AD6EF4" w:rsidRPr="0063353C">
        <w:t xml:space="preserve">omments </w:t>
      </w:r>
      <w:proofErr w:type="gramStart"/>
      <w:r w:rsidR="0063353C">
        <w:t>were made</w:t>
      </w:r>
      <w:proofErr w:type="gramEnd"/>
      <w:r w:rsidR="0063353C">
        <w:t xml:space="preserve"> </w:t>
      </w:r>
      <w:r w:rsidR="004761AE" w:rsidRPr="0063353C">
        <w:t>primarily around the proposed functions for a CFS workstream on nutrition</w:t>
      </w:r>
      <w:r w:rsidR="00194075">
        <w:t>.</w:t>
      </w:r>
      <w:r w:rsidR="004761AE" w:rsidRPr="0063353C">
        <w:t xml:space="preserve"> </w:t>
      </w:r>
      <w:r w:rsidR="00194075">
        <w:t xml:space="preserve">Participants stressed CFS’ important role on </w:t>
      </w:r>
      <w:r w:rsidR="004761AE" w:rsidRPr="0063353C">
        <w:t>policy convergence</w:t>
      </w:r>
      <w:r w:rsidR="00194075">
        <w:t xml:space="preserve"> and suggested </w:t>
      </w:r>
      <w:proofErr w:type="gramStart"/>
      <w:r w:rsidR="00194075">
        <w:t>more specific areas of normative work on sustainable food systems, food value chains, the “triple burden of malnutrition”</w:t>
      </w:r>
      <w:r w:rsidR="004761AE" w:rsidRPr="0063353C">
        <w:t>,</w:t>
      </w:r>
      <w:proofErr w:type="gramEnd"/>
      <w:r w:rsidR="004761AE" w:rsidRPr="0063353C">
        <w:t xml:space="preserve"> </w:t>
      </w:r>
      <w:r w:rsidR="00194075">
        <w:t xml:space="preserve">or advancing a rights based approach.  Comments welcomed CFS’ function to support </w:t>
      </w:r>
      <w:r w:rsidR="000F2F24">
        <w:t>s</w:t>
      </w:r>
      <w:r w:rsidR="004761AE" w:rsidRPr="0063353C">
        <w:t xml:space="preserve">haring of good practices, </w:t>
      </w:r>
      <w:r w:rsidR="00C4771C">
        <w:t>particularly in light of its multistakeholder approach, and we</w:t>
      </w:r>
      <w:r w:rsidR="00EF6764">
        <w:t>re open to</w:t>
      </w:r>
      <w:r w:rsidR="00C4771C">
        <w:t xml:space="preserve"> the idea of u</w:t>
      </w:r>
      <w:r w:rsidR="001C60EA">
        <w:t>sing CFS’ convening power to</w:t>
      </w:r>
      <w:r w:rsidR="00EF6764">
        <w:t xml:space="preserve"> provide space to FAO and WHO, if they wished to use it as part of their</w:t>
      </w:r>
      <w:r w:rsidR="004761AE" w:rsidRPr="0063353C">
        <w:t xml:space="preserve">progress </w:t>
      </w:r>
      <w:r w:rsidR="00540753">
        <w:t>reporting o</w:t>
      </w:r>
      <w:r w:rsidR="004761AE" w:rsidRPr="0063353C">
        <w:t xml:space="preserve">n the implementation of the ICN2 outcomes. </w:t>
      </w:r>
      <w:proofErr w:type="gramStart"/>
      <w:r w:rsidR="00C4771C">
        <w:t>Proposed activities were welcomed and will require further discussion and refinement.</w:t>
      </w:r>
      <w:proofErr w:type="gramEnd"/>
      <w:r w:rsidR="00C4771C">
        <w:t xml:space="preserve"> </w:t>
      </w:r>
      <w:proofErr w:type="gramStart"/>
      <w:r w:rsidR="004761AE" w:rsidRPr="0063353C">
        <w:t>Participants stressed</w:t>
      </w:r>
      <w:r w:rsidR="00AD6EF4" w:rsidRPr="0063353C">
        <w:t xml:space="preserve"> the </w:t>
      </w:r>
      <w:r w:rsidR="00AD6EF4" w:rsidRPr="0063353C">
        <w:lastRenderedPageBreak/>
        <w:t>importance</w:t>
      </w:r>
      <w:r w:rsidR="00FF5C06" w:rsidRPr="0063353C">
        <w:t>, before reflecting of a proposal on CFS work on nutrition,</w:t>
      </w:r>
      <w:r w:rsidR="00AD6EF4" w:rsidRPr="0063353C">
        <w:t xml:space="preserve"> </w:t>
      </w:r>
      <w:r w:rsidR="004761AE" w:rsidRPr="0063353C">
        <w:t xml:space="preserve">of clarifying </w:t>
      </w:r>
      <w:r w:rsidR="00FF5C06" w:rsidRPr="0063353C">
        <w:t>the articulation</w:t>
      </w:r>
      <w:r w:rsidR="004761AE" w:rsidRPr="0063353C">
        <w:t xml:space="preserve"> of CFS </w:t>
      </w:r>
      <w:r w:rsidR="00FF5C06" w:rsidRPr="0063353C">
        <w:t>with</w:t>
      </w:r>
      <w:r w:rsidR="004761AE" w:rsidRPr="0063353C">
        <w:t xml:space="preserve"> UNSCN,</w:t>
      </w:r>
      <w:r w:rsidR="00FF5C06" w:rsidRPr="0063353C">
        <w:t xml:space="preserve"> and in general mapping the different players in </w:t>
      </w:r>
      <w:r w:rsidR="00CA44EB">
        <w:t>nutrition</w:t>
      </w:r>
      <w:r w:rsidR="001C60EA" w:rsidRPr="001C60EA">
        <w:t xml:space="preserve"> </w:t>
      </w:r>
      <w:r w:rsidR="001C60EA">
        <w:t>to ensure CFS</w:t>
      </w:r>
      <w:r w:rsidR="00B13F91">
        <w:t>, considering its mandate and capacities,</w:t>
      </w:r>
      <w:r w:rsidR="001C60EA">
        <w:t xml:space="preserve"> adds value to existing work without creating duplication</w:t>
      </w:r>
      <w:r w:rsidR="00FF5C06" w:rsidRPr="0063353C">
        <w:t>;</w:t>
      </w:r>
      <w:r w:rsidR="004761AE" w:rsidRPr="0063353C">
        <w:t xml:space="preserve"> the </w:t>
      </w:r>
      <w:r w:rsidR="007E567F">
        <w:t xml:space="preserve">interest of </w:t>
      </w:r>
      <w:r w:rsidR="004761AE" w:rsidRPr="0063353C">
        <w:t>develop</w:t>
      </w:r>
      <w:r w:rsidR="007E567F">
        <w:t>ing</w:t>
      </w:r>
      <w:r w:rsidR="004761AE" w:rsidRPr="0063353C">
        <w:t xml:space="preserve"> a </w:t>
      </w:r>
      <w:r w:rsidR="00797817" w:rsidRPr="0063353C">
        <w:t>conceptual framework for mainstreaming nutrition into CFS workstreams</w:t>
      </w:r>
      <w:r w:rsidR="004761AE" w:rsidRPr="0063353C">
        <w:t xml:space="preserve"> </w:t>
      </w:r>
      <w:r w:rsidR="00FF5C06" w:rsidRPr="0063353C">
        <w:t>this year; and the link between this work and other CFS workstreams such as MYPoW.</w:t>
      </w:r>
      <w:proofErr w:type="gramEnd"/>
    </w:p>
    <w:p w14:paraId="6A173707" w14:textId="77777777" w:rsidR="00CA44EB" w:rsidRPr="0063353C" w:rsidRDefault="00CA44EB" w:rsidP="00AD6EF4">
      <w:pPr>
        <w:spacing w:before="120"/>
      </w:pPr>
      <w:r>
        <w:t>Next steps</w:t>
      </w:r>
      <w:r w:rsidR="00F52C98">
        <w:t>: The TTT will meet to discuss comments received on the proposal and incorporate them into the draft proposal, to submit to OEWG in advance of their next meeting on 25 February 2016.</w:t>
      </w:r>
    </w:p>
    <w:p w14:paraId="17A6F431" w14:textId="77777777" w:rsidR="00FF5C06" w:rsidRPr="0063353C" w:rsidRDefault="00FF5C06" w:rsidP="00FF5C06">
      <w:pPr>
        <w:pStyle w:val="ListParagraph"/>
        <w:numPr>
          <w:ilvl w:val="0"/>
          <w:numId w:val="18"/>
        </w:numPr>
        <w:spacing w:before="120"/>
        <w:rPr>
          <w:b/>
          <w:sz w:val="22"/>
          <w:szCs w:val="22"/>
        </w:rPr>
      </w:pPr>
      <w:r w:rsidRPr="0063353C">
        <w:rPr>
          <w:b/>
          <w:sz w:val="22"/>
          <w:szCs w:val="22"/>
        </w:rPr>
        <w:t>Discussion of the workplan of the OEWG on nutrition</w:t>
      </w:r>
    </w:p>
    <w:p w14:paraId="7AF2C946" w14:textId="77777777" w:rsidR="00733799" w:rsidRPr="0063353C" w:rsidRDefault="00FF5C06" w:rsidP="00FF5C06">
      <w:pPr>
        <w:spacing w:before="120"/>
      </w:pPr>
      <w:r w:rsidRPr="0063353C">
        <w:t xml:space="preserve">Participants agreed on </w:t>
      </w:r>
      <w:r w:rsidR="00CA44EB">
        <w:t xml:space="preserve">minor </w:t>
      </w:r>
      <w:r w:rsidRPr="0063353C">
        <w:t>update</w:t>
      </w:r>
      <w:r w:rsidR="00CA44EB">
        <w:t>s</w:t>
      </w:r>
      <w:r w:rsidRPr="0063353C">
        <w:t xml:space="preserve"> of the workplan to reflect the current timing of OEWG work, and decided that the </w:t>
      </w:r>
      <w:proofErr w:type="gramStart"/>
      <w:r w:rsidRPr="0063353C">
        <w:t>workplan should be considered by the Bureau</w:t>
      </w:r>
      <w:proofErr w:type="gramEnd"/>
      <w:r w:rsidRPr="0063353C">
        <w:t xml:space="preserve"> a “living document”, to be updated </w:t>
      </w:r>
      <w:r w:rsidR="00CA44EB">
        <w:t>if</w:t>
      </w:r>
      <w:r w:rsidRPr="0063353C">
        <w:t xml:space="preserve"> required.</w:t>
      </w:r>
    </w:p>
    <w:sectPr w:rsidR="00733799" w:rsidRPr="0063353C" w:rsidSect="00563888">
      <w:headerReference w:type="default" r:id="rId10"/>
      <w:footerReference w:type="default" r:id="rId11"/>
      <w:headerReference w:type="first" r:id="rId12"/>
      <w:footerReference w:type="first" r:id="rId13"/>
      <w:pgSz w:w="11906" w:h="16838"/>
      <w:pgMar w:top="1418"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27830" w14:textId="77777777" w:rsidR="001F19EC" w:rsidRDefault="001F19EC" w:rsidP="00EE39FB">
      <w:pPr>
        <w:spacing w:after="0" w:line="240" w:lineRule="auto"/>
      </w:pPr>
      <w:r>
        <w:separator/>
      </w:r>
    </w:p>
  </w:endnote>
  <w:endnote w:type="continuationSeparator" w:id="0">
    <w:p w14:paraId="7976E34C" w14:textId="77777777" w:rsidR="001F19EC" w:rsidRDefault="001F19EC" w:rsidP="00E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SC75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31200"/>
      <w:docPartObj>
        <w:docPartGallery w:val="Page Numbers (Bottom of Page)"/>
        <w:docPartUnique/>
      </w:docPartObj>
    </w:sdtPr>
    <w:sdtEndPr>
      <w:rPr>
        <w:noProof/>
        <w:sz w:val="20"/>
        <w:szCs w:val="20"/>
      </w:rPr>
    </w:sdtEndPr>
    <w:sdtContent>
      <w:p w14:paraId="0921A1FE" w14:textId="77777777" w:rsidR="00563888" w:rsidRPr="00563888" w:rsidRDefault="00563888" w:rsidP="00563888">
        <w:pPr>
          <w:pStyle w:val="Footer"/>
          <w:jc w:val="right"/>
          <w:rPr>
            <w:sz w:val="20"/>
            <w:szCs w:val="20"/>
          </w:rPr>
        </w:pPr>
        <w:r w:rsidRPr="00563888">
          <w:rPr>
            <w:sz w:val="20"/>
            <w:szCs w:val="20"/>
          </w:rPr>
          <w:t xml:space="preserve">Page </w:t>
        </w:r>
        <w:r w:rsidRPr="00563888">
          <w:rPr>
            <w:sz w:val="20"/>
            <w:szCs w:val="20"/>
          </w:rPr>
          <w:fldChar w:fldCharType="begin"/>
        </w:r>
        <w:r w:rsidRPr="00563888">
          <w:rPr>
            <w:sz w:val="20"/>
            <w:szCs w:val="20"/>
          </w:rPr>
          <w:instrText xml:space="preserve"> PAGE   \* MERGEFORMAT </w:instrText>
        </w:r>
        <w:r w:rsidRPr="00563888">
          <w:rPr>
            <w:sz w:val="20"/>
            <w:szCs w:val="20"/>
          </w:rPr>
          <w:fldChar w:fldCharType="separate"/>
        </w:r>
        <w:r w:rsidR="00EE1BD4">
          <w:rPr>
            <w:noProof/>
            <w:sz w:val="20"/>
            <w:szCs w:val="20"/>
          </w:rPr>
          <w:t>3</w:t>
        </w:r>
        <w:r w:rsidRPr="00563888">
          <w:rPr>
            <w:noProof/>
            <w:sz w:val="20"/>
            <w:szCs w:val="20"/>
          </w:rPr>
          <w:fldChar w:fldCharType="end"/>
        </w:r>
        <w:r w:rsidRPr="00563888">
          <w:rPr>
            <w:noProof/>
            <w:sz w:val="20"/>
            <w:szCs w:val="20"/>
          </w:rPr>
          <w:t xml:space="preserve"> of </w:t>
        </w:r>
        <w:r w:rsidRPr="00563888">
          <w:rPr>
            <w:noProof/>
            <w:sz w:val="20"/>
            <w:szCs w:val="20"/>
          </w:rPr>
          <w:fldChar w:fldCharType="begin"/>
        </w:r>
        <w:r w:rsidRPr="00563888">
          <w:rPr>
            <w:noProof/>
            <w:sz w:val="20"/>
            <w:szCs w:val="20"/>
          </w:rPr>
          <w:instrText xml:space="preserve"> NUMPAGES  \* Arabic  \* MERGEFORMAT </w:instrText>
        </w:r>
        <w:r w:rsidRPr="00563888">
          <w:rPr>
            <w:noProof/>
            <w:sz w:val="20"/>
            <w:szCs w:val="20"/>
          </w:rPr>
          <w:fldChar w:fldCharType="separate"/>
        </w:r>
        <w:r w:rsidR="00EE1BD4">
          <w:rPr>
            <w:noProof/>
            <w:sz w:val="20"/>
            <w:szCs w:val="20"/>
          </w:rPr>
          <w:t>3</w:t>
        </w:r>
        <w:r w:rsidRPr="00563888">
          <w:rPr>
            <w:noProof/>
            <w:sz w:val="20"/>
            <w:szCs w:val="20"/>
          </w:rPr>
          <w:fldChar w:fldCharType="end"/>
        </w:r>
      </w:p>
    </w:sdtContent>
  </w:sdt>
  <w:p w14:paraId="6A5038BB" w14:textId="77777777" w:rsidR="00563888" w:rsidRDefault="00563888" w:rsidP="00563888">
    <w:pPr>
      <w:pStyle w:val="Footer"/>
    </w:pPr>
  </w:p>
  <w:p w14:paraId="229D4543" w14:textId="77777777" w:rsidR="00C644F7" w:rsidRDefault="00C644F7" w:rsidP="0066519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5655"/>
      <w:docPartObj>
        <w:docPartGallery w:val="Page Numbers (Bottom of Page)"/>
        <w:docPartUnique/>
      </w:docPartObj>
    </w:sdtPr>
    <w:sdtEndPr>
      <w:rPr>
        <w:noProof/>
        <w:sz w:val="20"/>
        <w:szCs w:val="20"/>
      </w:rPr>
    </w:sdtEndPr>
    <w:sdtContent>
      <w:p w14:paraId="151170E2" w14:textId="77777777" w:rsidR="00563888" w:rsidRPr="00563888" w:rsidRDefault="00563888" w:rsidP="00563888">
        <w:pPr>
          <w:pStyle w:val="Footer"/>
          <w:jc w:val="right"/>
          <w:rPr>
            <w:sz w:val="20"/>
            <w:szCs w:val="20"/>
          </w:rPr>
        </w:pPr>
        <w:r w:rsidRPr="00563888">
          <w:rPr>
            <w:sz w:val="20"/>
            <w:szCs w:val="20"/>
          </w:rPr>
          <w:t xml:space="preserve">Page </w:t>
        </w:r>
        <w:r w:rsidRPr="00563888">
          <w:rPr>
            <w:sz w:val="20"/>
            <w:szCs w:val="20"/>
          </w:rPr>
          <w:fldChar w:fldCharType="begin"/>
        </w:r>
        <w:r w:rsidRPr="00563888">
          <w:rPr>
            <w:sz w:val="20"/>
            <w:szCs w:val="20"/>
          </w:rPr>
          <w:instrText xml:space="preserve"> PAGE   \* MERGEFORMAT </w:instrText>
        </w:r>
        <w:r w:rsidRPr="00563888">
          <w:rPr>
            <w:sz w:val="20"/>
            <w:szCs w:val="20"/>
          </w:rPr>
          <w:fldChar w:fldCharType="separate"/>
        </w:r>
        <w:r w:rsidR="00EE1BD4">
          <w:rPr>
            <w:noProof/>
            <w:sz w:val="20"/>
            <w:szCs w:val="20"/>
          </w:rPr>
          <w:t>1</w:t>
        </w:r>
        <w:r w:rsidRPr="00563888">
          <w:rPr>
            <w:noProof/>
            <w:sz w:val="20"/>
            <w:szCs w:val="20"/>
          </w:rPr>
          <w:fldChar w:fldCharType="end"/>
        </w:r>
        <w:r w:rsidRPr="00563888">
          <w:rPr>
            <w:noProof/>
            <w:sz w:val="20"/>
            <w:szCs w:val="20"/>
          </w:rPr>
          <w:t xml:space="preserve"> of </w:t>
        </w:r>
        <w:r w:rsidRPr="00563888">
          <w:rPr>
            <w:noProof/>
            <w:sz w:val="20"/>
            <w:szCs w:val="20"/>
          </w:rPr>
          <w:fldChar w:fldCharType="begin"/>
        </w:r>
        <w:r w:rsidRPr="00563888">
          <w:rPr>
            <w:noProof/>
            <w:sz w:val="20"/>
            <w:szCs w:val="20"/>
          </w:rPr>
          <w:instrText xml:space="preserve"> NUMPAGES  \* Arabic  \* MERGEFORMAT </w:instrText>
        </w:r>
        <w:r w:rsidRPr="00563888">
          <w:rPr>
            <w:noProof/>
            <w:sz w:val="20"/>
            <w:szCs w:val="20"/>
          </w:rPr>
          <w:fldChar w:fldCharType="separate"/>
        </w:r>
        <w:r w:rsidR="00EE1BD4">
          <w:rPr>
            <w:noProof/>
            <w:sz w:val="20"/>
            <w:szCs w:val="20"/>
          </w:rPr>
          <w:t>3</w:t>
        </w:r>
        <w:r w:rsidRPr="00563888">
          <w:rPr>
            <w:noProof/>
            <w:sz w:val="20"/>
            <w:szCs w:val="20"/>
          </w:rPr>
          <w:fldChar w:fldCharType="end"/>
        </w:r>
      </w:p>
    </w:sdtContent>
  </w:sdt>
  <w:p w14:paraId="59245B6D" w14:textId="77777777" w:rsidR="00563888" w:rsidRDefault="0056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7187" w14:textId="77777777" w:rsidR="001F19EC" w:rsidRDefault="001F19EC" w:rsidP="00EE39FB">
      <w:pPr>
        <w:spacing w:after="0" w:line="240" w:lineRule="auto"/>
      </w:pPr>
      <w:r>
        <w:separator/>
      </w:r>
    </w:p>
  </w:footnote>
  <w:footnote w:type="continuationSeparator" w:id="0">
    <w:p w14:paraId="61D65392" w14:textId="77777777" w:rsidR="001F19EC" w:rsidRDefault="001F19EC" w:rsidP="00EE3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A373" w14:textId="77777777" w:rsidR="00B43935" w:rsidRPr="00B43935" w:rsidRDefault="00FF5C06" w:rsidP="00B43935">
    <w:pPr>
      <w:jc w:val="right"/>
      <w:rPr>
        <w:sz w:val="24"/>
        <w:szCs w:val="24"/>
      </w:rPr>
    </w:pPr>
    <w:r>
      <w:rPr>
        <w:color w:val="00B050"/>
        <w:sz w:val="24"/>
        <w:szCs w:val="24"/>
        <w:lang w:val="en-US"/>
      </w:rPr>
      <w:t>Outcomes</w:t>
    </w:r>
    <w:r w:rsidR="00B43935" w:rsidRPr="00B43935">
      <w:rPr>
        <w:color w:val="00B050"/>
        <w:sz w:val="24"/>
        <w:szCs w:val="24"/>
        <w:lang w:val="en-US"/>
      </w:rPr>
      <w:t xml:space="preserve"> CFS OEWG-</w:t>
    </w:r>
    <w:r w:rsidR="001107ED">
      <w:rPr>
        <w:color w:val="00B050"/>
        <w:sz w:val="24"/>
        <w:szCs w:val="24"/>
        <w:lang w:val="en-US"/>
      </w:rPr>
      <w:t>Nutrition</w:t>
    </w:r>
    <w:r w:rsidR="00B43935" w:rsidRPr="00B43935">
      <w:rPr>
        <w:color w:val="00B050"/>
        <w:sz w:val="24"/>
        <w:szCs w:val="24"/>
        <w:lang w:val="en-US"/>
      </w:rPr>
      <w:t>/2016/</w:t>
    </w:r>
    <w:r>
      <w:rPr>
        <w:color w:val="00B050"/>
        <w:sz w:val="24"/>
        <w:szCs w:val="24"/>
        <w:lang w:val="en-US"/>
      </w:rPr>
      <w:t>01</w:t>
    </w:r>
    <w:r w:rsidR="00B43935" w:rsidRPr="00FF5C06">
      <w:rPr>
        <w:color w:val="00B050"/>
        <w:sz w:val="24"/>
        <w:szCs w:val="24"/>
        <w:lang w:val="en-US"/>
      </w:rPr>
      <w:t>/</w:t>
    </w:r>
    <w:r>
      <w:rPr>
        <w:color w:val="00B050"/>
        <w:sz w:val="24"/>
        <w:szCs w:val="24"/>
        <w:lang w:val="en-US"/>
      </w:rPr>
      <w:t>14</w:t>
    </w:r>
  </w:p>
  <w:p w14:paraId="6E584BF1" w14:textId="77777777" w:rsidR="00B43935" w:rsidRDefault="00B4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F9A8" w14:textId="77777777" w:rsidR="00563888" w:rsidRPr="00B43935" w:rsidRDefault="00563888" w:rsidP="00B43935">
    <w:pPr>
      <w:spacing w:after="120"/>
      <w:rPr>
        <w:b/>
        <w:color w:val="00B050"/>
        <w:sz w:val="28"/>
        <w:szCs w:val="28"/>
        <w:lang w:val="en-US"/>
      </w:rPr>
    </w:pPr>
    <w:r w:rsidRPr="00B43935">
      <w:rPr>
        <w:b/>
        <w:noProof/>
        <w:color w:val="00B050"/>
        <w:sz w:val="28"/>
        <w:szCs w:val="28"/>
        <w:lang w:eastAsia="en-GB"/>
      </w:rPr>
      <w:drawing>
        <wp:anchor distT="0" distB="0" distL="114300" distR="114300" simplePos="0" relativeHeight="251661312" behindDoc="1" locked="0" layoutInCell="1" allowOverlap="1" wp14:anchorId="55F23972" wp14:editId="4892A2D4">
          <wp:simplePos x="0" y="0"/>
          <wp:positionH relativeFrom="margin">
            <wp:align>left</wp:align>
          </wp:positionH>
          <wp:positionV relativeFrom="paragraph">
            <wp:posOffset>-69215</wp:posOffset>
          </wp:positionV>
          <wp:extent cx="714375" cy="714375"/>
          <wp:effectExtent l="0" t="0" r="9525" b="9525"/>
          <wp:wrapTight wrapText="bothSides">
            <wp:wrapPolygon edited="0">
              <wp:start x="0" y="0"/>
              <wp:lineTo x="0" y="21312"/>
              <wp:lineTo x="21312" y="21312"/>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logo_en_75.jp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r w:rsidRPr="00B43935">
      <w:rPr>
        <w:b/>
        <w:color w:val="00B050"/>
        <w:sz w:val="28"/>
        <w:szCs w:val="28"/>
        <w:lang w:val="en-US"/>
      </w:rPr>
      <w:t>Open Ended Working Group (OEWG)</w:t>
    </w:r>
  </w:p>
  <w:p w14:paraId="68AC66F7" w14:textId="77777777" w:rsidR="00563888" w:rsidRPr="00B43935" w:rsidRDefault="001107ED" w:rsidP="00563888">
    <w:pPr>
      <w:pStyle w:val="Heading2"/>
      <w:spacing w:before="120"/>
      <w:rPr>
        <w:rFonts w:asciiTheme="minorHAnsi" w:hAnsiTheme="minorHAnsi"/>
        <w:b/>
        <w:sz w:val="28"/>
        <w:szCs w:val="28"/>
      </w:rPr>
    </w:pPr>
    <w:r>
      <w:rPr>
        <w:rFonts w:asciiTheme="minorHAnsi" w:hAnsiTheme="minorHAnsi"/>
        <w:b/>
        <w:sz w:val="28"/>
        <w:szCs w:val="28"/>
      </w:rPr>
      <w:t>Nutrition</w:t>
    </w:r>
  </w:p>
  <w:p w14:paraId="38F6EFC4" w14:textId="77777777" w:rsidR="00B43935" w:rsidRPr="00B43935" w:rsidRDefault="00B43935" w:rsidP="00A35B87">
    <w:pPr>
      <w:tabs>
        <w:tab w:val="center" w:pos="3868"/>
      </w:tabs>
      <w:rPr>
        <w:sz w:val="24"/>
        <w:szCs w:val="24"/>
      </w:rPr>
    </w:pPr>
    <w:r w:rsidRPr="00A35B87">
      <w:rPr>
        <w:color w:val="00B050"/>
        <w:sz w:val="24"/>
        <w:szCs w:val="24"/>
        <w:lang w:val="en-US"/>
      </w:rPr>
      <w:t>CFS OEWG-</w:t>
    </w:r>
    <w:r w:rsidR="001107ED" w:rsidRPr="00A35B87">
      <w:rPr>
        <w:color w:val="00B050"/>
        <w:sz w:val="24"/>
        <w:szCs w:val="24"/>
        <w:lang w:val="en-US"/>
      </w:rPr>
      <w:t>Nutrition</w:t>
    </w:r>
    <w:r w:rsidRPr="00A35B87">
      <w:rPr>
        <w:color w:val="00B050"/>
        <w:sz w:val="24"/>
        <w:szCs w:val="24"/>
        <w:lang w:val="en-US"/>
      </w:rPr>
      <w:t>/2016/</w:t>
    </w:r>
    <w:r w:rsidR="006719BC" w:rsidRPr="00A35B87">
      <w:rPr>
        <w:color w:val="00B050"/>
        <w:sz w:val="24"/>
        <w:szCs w:val="24"/>
        <w:lang w:val="en-US"/>
      </w:rPr>
      <w:t>01</w:t>
    </w:r>
    <w:r w:rsidRPr="00A35B87">
      <w:rPr>
        <w:color w:val="00B050"/>
        <w:sz w:val="24"/>
        <w:szCs w:val="24"/>
        <w:lang w:val="en-US"/>
      </w:rPr>
      <w:t>/</w:t>
    </w:r>
    <w:r w:rsidR="006719BC" w:rsidRPr="00A35B87">
      <w:rPr>
        <w:color w:val="00B050"/>
        <w:sz w:val="24"/>
        <w:szCs w:val="24"/>
        <w:lang w:val="en-US"/>
      </w:rPr>
      <w:t>14</w:t>
    </w:r>
    <w:r w:rsidR="00A35B87" w:rsidRPr="00A35B87">
      <w:rPr>
        <w:color w:val="00B050"/>
        <w:sz w:val="24"/>
        <w:szCs w:val="24"/>
        <w:lang w:val="en-US"/>
      </w:rPr>
      <w:tab/>
    </w:r>
  </w:p>
  <w:p w14:paraId="74590A77" w14:textId="77777777" w:rsidR="00563888" w:rsidRDefault="0056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B5F"/>
    <w:multiLevelType w:val="hybridMultilevel"/>
    <w:tmpl w:val="FE2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E3B"/>
    <w:multiLevelType w:val="hybridMultilevel"/>
    <w:tmpl w:val="62FCF9F6"/>
    <w:lvl w:ilvl="0" w:tplc="B9C8C17C">
      <w:start w:val="2"/>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76C0"/>
    <w:multiLevelType w:val="hybridMultilevel"/>
    <w:tmpl w:val="DA06B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B2A18"/>
    <w:multiLevelType w:val="hybridMultilevel"/>
    <w:tmpl w:val="46DAA4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144CE"/>
    <w:multiLevelType w:val="hybridMultilevel"/>
    <w:tmpl w:val="4C10536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22FAA"/>
    <w:multiLevelType w:val="hybridMultilevel"/>
    <w:tmpl w:val="8D72D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93D7F"/>
    <w:multiLevelType w:val="hybridMultilevel"/>
    <w:tmpl w:val="CC7EBDA0"/>
    <w:lvl w:ilvl="0" w:tplc="138C5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053D5"/>
    <w:multiLevelType w:val="hybridMultilevel"/>
    <w:tmpl w:val="C4D239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39AF"/>
    <w:multiLevelType w:val="hybridMultilevel"/>
    <w:tmpl w:val="603C70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94CE2"/>
    <w:multiLevelType w:val="hybridMultilevel"/>
    <w:tmpl w:val="A95000B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943572"/>
    <w:multiLevelType w:val="hybridMultilevel"/>
    <w:tmpl w:val="A95000B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F55AA2"/>
    <w:multiLevelType w:val="hybridMultilevel"/>
    <w:tmpl w:val="787CB5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B2C59"/>
    <w:multiLevelType w:val="hybridMultilevel"/>
    <w:tmpl w:val="30627046"/>
    <w:lvl w:ilvl="0" w:tplc="CE786D80">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53AE7"/>
    <w:multiLevelType w:val="hybridMultilevel"/>
    <w:tmpl w:val="E7FE920C"/>
    <w:lvl w:ilvl="0" w:tplc="CE786D80">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065B3"/>
    <w:multiLevelType w:val="hybridMultilevel"/>
    <w:tmpl w:val="BCDCB6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D3BAD"/>
    <w:multiLevelType w:val="hybridMultilevel"/>
    <w:tmpl w:val="A95000B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AD2E31"/>
    <w:multiLevelType w:val="hybridMultilevel"/>
    <w:tmpl w:val="A95000B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E92BBD"/>
    <w:multiLevelType w:val="hybridMultilevel"/>
    <w:tmpl w:val="FC0878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61020"/>
    <w:multiLevelType w:val="multilevel"/>
    <w:tmpl w:val="0A20CA16"/>
    <w:lvl w:ilvl="0">
      <w:start w:val="1"/>
      <w:numFmt w:val="decimal"/>
      <w:lvlText w:val="%1-"/>
      <w:lvlJc w:val="left"/>
      <w:pPr>
        <w:ind w:left="1800" w:hanging="360"/>
      </w:pPr>
      <w:rPr>
        <w:rFonts w:ascii="Candara" w:eastAsiaTheme="minorHAnsi" w:hAnsi="Candara" w:cstheme="minorBidi"/>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7DE17B60"/>
    <w:multiLevelType w:val="hybridMultilevel"/>
    <w:tmpl w:val="E592CB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13"/>
  </w:num>
  <w:num w:numId="5">
    <w:abstractNumId w:val="14"/>
  </w:num>
  <w:num w:numId="6">
    <w:abstractNumId w:val="3"/>
  </w:num>
  <w:num w:numId="7">
    <w:abstractNumId w:val="6"/>
  </w:num>
  <w:num w:numId="8">
    <w:abstractNumId w:val="8"/>
  </w:num>
  <w:num w:numId="9">
    <w:abstractNumId w:val="7"/>
  </w:num>
  <w:num w:numId="10">
    <w:abstractNumId w:val="5"/>
  </w:num>
  <w:num w:numId="11">
    <w:abstractNumId w:val="2"/>
  </w:num>
  <w:num w:numId="12">
    <w:abstractNumId w:val="4"/>
  </w:num>
  <w:num w:numId="13">
    <w:abstractNumId w:val="12"/>
  </w:num>
  <w:num w:numId="14">
    <w:abstractNumId w:val="11"/>
  </w:num>
  <w:num w:numId="15">
    <w:abstractNumId w:val="16"/>
  </w:num>
  <w:num w:numId="16">
    <w:abstractNumId w:val="18"/>
  </w:num>
  <w:num w:numId="17">
    <w:abstractNumId w:val="16"/>
  </w:num>
  <w:num w:numId="18">
    <w:abstractNumId w:val="9"/>
  </w:num>
  <w:num w:numId="19">
    <w:abstractNumId w:val="1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50"/>
    <w:rsid w:val="00031C6D"/>
    <w:rsid w:val="00032D52"/>
    <w:rsid w:val="00067BC0"/>
    <w:rsid w:val="00070150"/>
    <w:rsid w:val="00091868"/>
    <w:rsid w:val="00094540"/>
    <w:rsid w:val="000B1A7A"/>
    <w:rsid w:val="000C0205"/>
    <w:rsid w:val="000E5ED6"/>
    <w:rsid w:val="000F2F24"/>
    <w:rsid w:val="001006CB"/>
    <w:rsid w:val="001107ED"/>
    <w:rsid w:val="001550B5"/>
    <w:rsid w:val="00160C73"/>
    <w:rsid w:val="00161525"/>
    <w:rsid w:val="00184F01"/>
    <w:rsid w:val="00194075"/>
    <w:rsid w:val="001B061B"/>
    <w:rsid w:val="001C60EA"/>
    <w:rsid w:val="001D6197"/>
    <w:rsid w:val="001F19EC"/>
    <w:rsid w:val="001F52D9"/>
    <w:rsid w:val="001F7866"/>
    <w:rsid w:val="002101F5"/>
    <w:rsid w:val="00224B04"/>
    <w:rsid w:val="002316B2"/>
    <w:rsid w:val="00277BC1"/>
    <w:rsid w:val="002A5101"/>
    <w:rsid w:val="002D3DEB"/>
    <w:rsid w:val="002E4F03"/>
    <w:rsid w:val="002E6854"/>
    <w:rsid w:val="0030575B"/>
    <w:rsid w:val="003228FF"/>
    <w:rsid w:val="0032728A"/>
    <w:rsid w:val="00336A5D"/>
    <w:rsid w:val="00380611"/>
    <w:rsid w:val="0039246D"/>
    <w:rsid w:val="003A06FF"/>
    <w:rsid w:val="003A6398"/>
    <w:rsid w:val="003B2139"/>
    <w:rsid w:val="003C1D7D"/>
    <w:rsid w:val="003E33EB"/>
    <w:rsid w:val="00411804"/>
    <w:rsid w:val="00426C5D"/>
    <w:rsid w:val="00465D9A"/>
    <w:rsid w:val="004761AE"/>
    <w:rsid w:val="00477AB3"/>
    <w:rsid w:val="0048129C"/>
    <w:rsid w:val="00524F7C"/>
    <w:rsid w:val="00540753"/>
    <w:rsid w:val="00563888"/>
    <w:rsid w:val="00570729"/>
    <w:rsid w:val="00570A3B"/>
    <w:rsid w:val="0063353C"/>
    <w:rsid w:val="0066519C"/>
    <w:rsid w:val="006719BC"/>
    <w:rsid w:val="006A139D"/>
    <w:rsid w:val="006E212A"/>
    <w:rsid w:val="00707861"/>
    <w:rsid w:val="00733799"/>
    <w:rsid w:val="00737ABF"/>
    <w:rsid w:val="00740A88"/>
    <w:rsid w:val="00750C9E"/>
    <w:rsid w:val="00750D0F"/>
    <w:rsid w:val="007512B3"/>
    <w:rsid w:val="00751665"/>
    <w:rsid w:val="00761D79"/>
    <w:rsid w:val="00797817"/>
    <w:rsid w:val="007C27B1"/>
    <w:rsid w:val="007E567F"/>
    <w:rsid w:val="00811E7C"/>
    <w:rsid w:val="008937C8"/>
    <w:rsid w:val="008A2188"/>
    <w:rsid w:val="008B7F98"/>
    <w:rsid w:val="008E7250"/>
    <w:rsid w:val="00903942"/>
    <w:rsid w:val="00953296"/>
    <w:rsid w:val="00971513"/>
    <w:rsid w:val="009D6F3B"/>
    <w:rsid w:val="00A054F4"/>
    <w:rsid w:val="00A35B87"/>
    <w:rsid w:val="00A62215"/>
    <w:rsid w:val="00A75A01"/>
    <w:rsid w:val="00AC58A3"/>
    <w:rsid w:val="00AC6DDF"/>
    <w:rsid w:val="00AD6EF4"/>
    <w:rsid w:val="00AE14EA"/>
    <w:rsid w:val="00AF200A"/>
    <w:rsid w:val="00B034CD"/>
    <w:rsid w:val="00B13F91"/>
    <w:rsid w:val="00B30079"/>
    <w:rsid w:val="00B43935"/>
    <w:rsid w:val="00B61C81"/>
    <w:rsid w:val="00B91CB5"/>
    <w:rsid w:val="00B95191"/>
    <w:rsid w:val="00BA7714"/>
    <w:rsid w:val="00BD4571"/>
    <w:rsid w:val="00BF6ABF"/>
    <w:rsid w:val="00C4196F"/>
    <w:rsid w:val="00C4771C"/>
    <w:rsid w:val="00C644F7"/>
    <w:rsid w:val="00C81F37"/>
    <w:rsid w:val="00C84B4E"/>
    <w:rsid w:val="00C878BE"/>
    <w:rsid w:val="00C9454A"/>
    <w:rsid w:val="00C94F15"/>
    <w:rsid w:val="00CA44EB"/>
    <w:rsid w:val="00CA4F82"/>
    <w:rsid w:val="00CC4BCD"/>
    <w:rsid w:val="00CF6FBA"/>
    <w:rsid w:val="00D170FE"/>
    <w:rsid w:val="00D61C9C"/>
    <w:rsid w:val="00DA1B1C"/>
    <w:rsid w:val="00DA44EC"/>
    <w:rsid w:val="00DD777E"/>
    <w:rsid w:val="00DE2B5F"/>
    <w:rsid w:val="00E44DC7"/>
    <w:rsid w:val="00E97E55"/>
    <w:rsid w:val="00EE1BD4"/>
    <w:rsid w:val="00EE39FB"/>
    <w:rsid w:val="00EF0CC4"/>
    <w:rsid w:val="00EF6764"/>
    <w:rsid w:val="00F52C98"/>
    <w:rsid w:val="00F62CAF"/>
    <w:rsid w:val="00FD1AA8"/>
    <w:rsid w:val="00FD607E"/>
    <w:rsid w:val="00FF5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80A4FD"/>
  <w15:docId w15:val="{715337D3-0B4B-408A-A6AE-8451F56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7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3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6D"/>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B30079"/>
    <w:rPr>
      <w:sz w:val="16"/>
      <w:szCs w:val="16"/>
    </w:rPr>
  </w:style>
  <w:style w:type="paragraph" w:styleId="CommentText">
    <w:name w:val="annotation text"/>
    <w:basedOn w:val="Normal"/>
    <w:link w:val="CommentTextChar"/>
    <w:uiPriority w:val="99"/>
    <w:semiHidden/>
    <w:unhideWhenUsed/>
    <w:rsid w:val="00B30079"/>
    <w:pPr>
      <w:spacing w:line="240" w:lineRule="auto"/>
    </w:pPr>
    <w:rPr>
      <w:sz w:val="20"/>
      <w:szCs w:val="20"/>
    </w:rPr>
  </w:style>
  <w:style w:type="character" w:customStyle="1" w:styleId="CommentTextChar">
    <w:name w:val="Comment Text Char"/>
    <w:basedOn w:val="DefaultParagraphFont"/>
    <w:link w:val="CommentText"/>
    <w:uiPriority w:val="99"/>
    <w:semiHidden/>
    <w:rsid w:val="00B30079"/>
    <w:rPr>
      <w:sz w:val="20"/>
      <w:szCs w:val="20"/>
    </w:rPr>
  </w:style>
  <w:style w:type="paragraph" w:styleId="CommentSubject">
    <w:name w:val="annotation subject"/>
    <w:basedOn w:val="CommentText"/>
    <w:next w:val="CommentText"/>
    <w:link w:val="CommentSubjectChar"/>
    <w:uiPriority w:val="99"/>
    <w:semiHidden/>
    <w:unhideWhenUsed/>
    <w:rsid w:val="00B30079"/>
    <w:rPr>
      <w:b/>
      <w:bCs/>
    </w:rPr>
  </w:style>
  <w:style w:type="character" w:customStyle="1" w:styleId="CommentSubjectChar">
    <w:name w:val="Comment Subject Char"/>
    <w:basedOn w:val="CommentTextChar"/>
    <w:link w:val="CommentSubject"/>
    <w:uiPriority w:val="99"/>
    <w:semiHidden/>
    <w:rsid w:val="00B30079"/>
    <w:rPr>
      <w:b/>
      <w:bCs/>
      <w:sz w:val="20"/>
      <w:szCs w:val="20"/>
    </w:rPr>
  </w:style>
  <w:style w:type="paragraph" w:styleId="BalloonText">
    <w:name w:val="Balloon Text"/>
    <w:basedOn w:val="Normal"/>
    <w:link w:val="BalloonTextChar"/>
    <w:uiPriority w:val="99"/>
    <w:semiHidden/>
    <w:unhideWhenUsed/>
    <w:rsid w:val="00B3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79"/>
    <w:rPr>
      <w:rFonts w:ascii="Tahoma" w:hAnsi="Tahoma" w:cs="Tahoma"/>
      <w:sz w:val="16"/>
      <w:szCs w:val="16"/>
    </w:rPr>
  </w:style>
  <w:style w:type="paragraph" w:styleId="NoSpacing">
    <w:name w:val="No Spacing"/>
    <w:uiPriority w:val="1"/>
    <w:qFormat/>
    <w:rsid w:val="00465D9A"/>
    <w:pPr>
      <w:spacing w:after="0" w:line="240" w:lineRule="auto"/>
    </w:pPr>
  </w:style>
  <w:style w:type="paragraph" w:styleId="Header">
    <w:name w:val="header"/>
    <w:basedOn w:val="Normal"/>
    <w:link w:val="HeaderChar"/>
    <w:uiPriority w:val="99"/>
    <w:unhideWhenUsed/>
    <w:rsid w:val="00E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FB"/>
  </w:style>
  <w:style w:type="paragraph" w:styleId="Footer">
    <w:name w:val="footer"/>
    <w:basedOn w:val="Normal"/>
    <w:link w:val="FooterChar"/>
    <w:uiPriority w:val="99"/>
    <w:unhideWhenUsed/>
    <w:rsid w:val="00E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FB"/>
  </w:style>
  <w:style w:type="character" w:customStyle="1" w:styleId="Heading2Char">
    <w:name w:val="Heading 2 Char"/>
    <w:basedOn w:val="DefaultParagraphFont"/>
    <w:link w:val="Heading2"/>
    <w:uiPriority w:val="9"/>
    <w:rsid w:val="005638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337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3379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C0205"/>
    <w:rPr>
      <w:color w:val="0563C1" w:themeColor="hyperlink"/>
      <w:u w:val="single"/>
    </w:rPr>
  </w:style>
  <w:style w:type="paragraph" w:customStyle="1" w:styleId="Default">
    <w:name w:val="Default"/>
    <w:rsid w:val="00F52C9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C6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3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webcast/home/en/item/4021/ic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isd.ca/download/pdf/sd/enbplus184num9e.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C76F-484A-48B9-B0A2-14AFFE7D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Hemonin, Ophelie (ESA)</dc:creator>
  <cp:lastModifiedBy>Orebi, Sylvia (ESA)</cp:lastModifiedBy>
  <cp:revision>3</cp:revision>
  <cp:lastPrinted>2016-01-19T14:13:00Z</cp:lastPrinted>
  <dcterms:created xsi:type="dcterms:W3CDTF">2016-01-20T14:41:00Z</dcterms:created>
  <dcterms:modified xsi:type="dcterms:W3CDTF">2016-01-20T14:42:00Z</dcterms:modified>
</cp:coreProperties>
</file>